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60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A93F53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A93F53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安装</w:t>
        </w:r>
        <w:r>
          <w:rPr>
            <w:spacing w:val="-4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3</w:t>
      </w:r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4</w:t>
      </w:r>
      <w:hyperlink w:history="true" w:anchor="_bookmark2">
        <w:r>
          <w:t>需要</w:t>
        </w:r>
        <w:r>
          <w:rPr>
            <w:spacing w:val="-4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600"/>
          <w:cols w:num="2" w:equalWidth="0">
            <w:col w:w="5061" w:space="521"/>
            <w:col w:w="6058"/>
          </w:cols>
        </w:sectPr>
      </w:pPr>
    </w:p>
    <w:p>
      <w:pPr>
        <w:pStyle w:val="BodyText"/>
        <w:spacing w:before="2"/>
        <w:rPr>
          <w:sz w:val="9"/>
        </w:rPr>
      </w:pPr>
      <w: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4" name="图像14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图像14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10688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15" name="图像15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图像15">
                      <a:hlinkClick r:id="rId5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16" name="组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组16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17" name="图17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19"/>
                        <wps:cNvSpPr/>
                        <wps:spPr>
                          <a:xfrm>
                            <a:off x="3943350" y="37909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图像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9121" y="220567"/>
                            <a:ext cx="1150515" cy="2833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21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A93F5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607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7"/>
                              </w:pPr>
                              <w:r>
                                <w:t>MicroTemp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227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8"/>
                              </w:pPr>
                              <w:r>
                                <w:t>微型潜水</w:t>
                              </w:r>
                              <w:r>
                                <w:rPr>
                                  <w:spacing w:val="-4"/>
                                </w:rPr>
                                <w:t>温度</w:t>
                              </w:r>
                              <w:r>
                                <w:rPr>
                                  <w:spacing w:val="-4"/>
                                </w:rPr>
                                <w:t>数据</w:t>
                              </w:r>
                              <w:r>
                                <w:rPr>
                                  <w:spacing w:val="-4"/>
                                </w:rPr>
                                <w:t>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BodyText9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2" name="组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组2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3" name="图2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457193</wp:posOffset>
                </wp:positionH>
                <wp:positionV relativeFrom="paragraph">
                  <wp:posOffset>350099</wp:posOffset>
                </wp:positionV>
                <wp:extent cx="179070" cy="356235"/>
                <wp:effectExtent l="0" t="0" r="0" b="0"/>
                <wp:wrapTopAndBottom/>
                <wp:docPr id="25" name="图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图25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755862</wp:posOffset>
                </wp:positionH>
                <wp:positionV relativeFrom="paragraph">
                  <wp:posOffset>350099</wp:posOffset>
                </wp:positionV>
                <wp:extent cx="177800" cy="356235"/>
                <wp:effectExtent l="0" t="0" r="0" b="0"/>
                <wp:wrapTopAndBottom/>
                <wp:docPr id="26" name="图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图26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1088142</wp:posOffset>
                </wp:positionH>
                <wp:positionV relativeFrom="paragraph">
                  <wp:posOffset>310929</wp:posOffset>
                </wp:positionV>
                <wp:extent cx="367665" cy="401955"/>
                <wp:effectExtent l="0" t="0" r="0" b="0"/>
                <wp:wrapTopAndBottom/>
                <wp:docPr id="27" name="组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组27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28" name="图28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5064075</wp:posOffset>
                </wp:positionH>
                <wp:positionV relativeFrom="paragraph">
                  <wp:posOffset>284010</wp:posOffset>
                </wp:positionV>
                <wp:extent cx="2251710" cy="430530"/>
                <wp:effectExtent l="0" t="0" r="0" b="0"/>
                <wp:wrapTopAndBottom/>
                <wp:docPr id="34" name="群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群34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35" name="图35">
                          <a:hlinkClick r:id="rId5"/>
                        </wps:cNvPr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>
                            <a:hlinkClick r:id="rId5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>
                          <a:hlinkClick r:id="rId5"/>
                        </wps:cNvPr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图像38">
                            <a:hlinkClick r:id="rId5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图39">
                          <a:hlinkClick r:id="rId5"/>
                        </wps:cNvPr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图像40">
                            <a:hlinkClick r:id="rId5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图像41">
                            <a:hlinkClick r:id="rId5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>
                          <a:hlinkClick r:id="rId5"/>
                        </wps:cNvPr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>
                          <a:hlinkClick r:id="rId5"/>
                        </wps:cNvPr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60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34" w:top="1460" w:bottom="520" w:left="0" w:right="600"/>
          <w:pgNumType w:start="2"/>
        </w:sectPr>
      </w:pPr>
    </w:p>
    <w:p>
      <w:pPr>
        <w:pStyle w:val="P68B1DB1-Heading110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75"/>
        <w:ind w:left="720"/>
      </w:pPr>
      <w:r>
        <w:rPr>
          <w:spacing w:val="-2"/>
        </w:rPr>
        <w:t>MicroTemp</w:t>
      </w:r>
      <w:r>
        <w:rPr>
          <w:spacing w:val="-2"/>
        </w:rPr>
        <w:t>是</w:t>
      </w:r>
      <w:r>
        <w:rPr>
          <w:spacing w:val="-2"/>
        </w:rPr>
        <w:t>一</w:t>
      </w:r>
      <w:r>
        <w:rPr>
          <w:spacing w:val="-2"/>
        </w:rPr>
        <w:t>款</w:t>
      </w:r>
      <w:r>
        <w:rPr>
          <w:spacing w:val="-2"/>
        </w:rPr>
        <w:t>微型、</w:t>
      </w:r>
      <w:r>
        <w:rPr>
          <w:spacing w:val="-2"/>
        </w:rPr>
        <w:t>可潜水、</w:t>
      </w:r>
      <w:r>
        <w:rPr>
          <w:spacing w:val="-2"/>
        </w:rPr>
        <w:t>独立的</w:t>
      </w:r>
      <w:r>
        <w:t>温度数据记录仪。</w:t>
      </w:r>
      <w:r>
        <w:t>只有2.6英寸（66毫米）高，</w:t>
      </w:r>
    </w:p>
    <w:p>
      <w:pPr>
        <w:pStyle w:val="BodyText"/>
        <w:spacing w:line="249" w:lineRule="auto" w:before="1"/>
        <w:ind w:left="720"/>
      </w:pPr>
      <w:r>
        <w:t xml:space="preserve">直径为0.7英寸（18 mm），该数据记录仪可轻松装入最小空间。</w:t>
      </w:r>
      <w:r>
        <w:t>它甚至可以适合大多数饮料瓶的颈部！不要让小小的尺寸欺骗了您</w:t>
      </w:r>
      <w:r>
        <w:t>-</w:t>
      </w:r>
      <w:r>
        <w:t>这</w:t>
      </w:r>
      <w:r>
        <w:t>是</w:t>
      </w:r>
      <w:r>
        <w:t>一款</w:t>
      </w:r>
      <w:r>
        <w:t>工业</w:t>
      </w:r>
      <w:r>
        <w:t>级</w:t>
      </w:r>
      <w:r>
        <w:t>仪器</w:t>
      </w:r>
      <w:r>
        <w:t>，</w:t>
      </w:r>
      <w:r>
        <w:t xml:space="preserve">精度规格为±0.5 °C，可在</w:t>
      </w:r>
      <w:r>
        <w:rPr>
          <w:spacing w:val="-2"/>
        </w:rPr>
        <w:t>-40</w:t>
      </w:r>
      <w:r>
        <w:rPr>
          <w:spacing w:val="-2"/>
        </w:rPr>
        <w:t>°C</w:t>
      </w:r>
      <w:r>
        <w:rPr>
          <w:spacing w:val="-2"/>
        </w:rPr>
        <w:t>至</w:t>
      </w:r>
      <w:r>
        <w:rPr>
          <w:spacing w:val="-2"/>
        </w:rPr>
        <w:t>+80</w:t>
      </w:r>
      <w:r>
        <w:rPr>
          <w:spacing w:val="-2"/>
        </w:rPr>
        <w:t>°C的温度下工作。</w:t>
      </w:r>
      <w:r>
        <w:rPr>
          <w:spacing w:val="-2"/>
        </w:rPr>
        <w:t>其</w:t>
      </w:r>
      <w:r>
        <w:rPr>
          <w:spacing w:val="-2"/>
        </w:rPr>
        <w:t>食品</w:t>
      </w:r>
      <w:r>
        <w:rPr>
          <w:spacing w:val="-2"/>
        </w:rPr>
        <w:t>级</w:t>
      </w:r>
      <w:r>
        <w:rPr>
          <w:spacing w:val="-2"/>
        </w:rPr>
        <w:t>不锈</w:t>
      </w:r>
      <w:r>
        <w:t>钢外壳使其对大多数常见的流体和气体呈惰性。</w:t>
      </w:r>
      <w:r>
        <w:t>它使用用户可更换的电池，</w:t>
      </w:r>
    </w:p>
    <w:p>
      <w:pPr>
        <w:pStyle w:val="BodyText"/>
        <w:spacing w:line="249" w:lineRule="auto" w:before="6"/>
        <w:ind w:left="720"/>
      </w:pPr>
      <w:r>
        <w:t>一年（典型使用），并下载数据（32，767读数）快速到您的PC。</w:t>
      </w:r>
    </w:p>
    <w:p>
      <w:pPr>
        <w:pStyle w:val="P68B1DB1-Heading211"/>
        <w:spacing w:before="252"/>
      </w:pPr>
      <w:r>
        <w:rPr>
          <w:spacing w:val="-2"/>
        </w:rPr>
        <w:t>耐</w:t>
      </w:r>
      <w:r>
        <w:t>水性</w:t>
      </w:r>
    </w:p>
    <w:p>
      <w:pPr>
        <w:pStyle w:val="BodyText"/>
        <w:spacing w:line="249" w:lineRule="auto" w:before="96"/>
        <w:ind w:left="720" w:right="146"/>
      </w:pPr>
      <w:r>
        <w:t>MicroTemp是完全潜水的，额定IP68。它可以放置在水深达230英尺（70米）的环境</w:t>
      </w:r>
    </w:p>
    <w:p>
      <w:pPr>
        <w:pStyle w:val="P68B1DB1-Heading110"/>
        <w:spacing w:before="267"/>
      </w:pPr>
      <w:r>
        <w:t>安装</w:t>
      </w:r>
      <w:r>
        <w:rPr>
          <w:spacing w:val="-2"/>
        </w:rPr>
        <w:t>指南</w:t>
      </w:r>
    </w:p>
    <w:p>
      <w:pPr>
        <w:pStyle w:val="P68B1DB1-Heading211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49" w:lineRule="auto" w:before="96"/>
        <w:ind w:left="720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5">
        <w:r>
          <w:rPr>
            <w:b/>
            <w:color w:val="A93F53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P68B1DB1-Heading211"/>
        <w:spacing w:before="253"/>
      </w:pPr>
      <w:r>
        <w:rPr>
          <w:spacing w:val="2"/>
        </w:rPr>
        <w:t>安装接口</w:t>
      </w:r>
      <w:r>
        <w:rPr>
          <w:spacing w:val="-4"/>
        </w:rPr>
        <w:t>电缆</w:t>
      </w:r>
    </w:p>
    <w:p>
      <w:pPr>
        <w:pStyle w:val="BodyText"/>
        <w:spacing w:line="249" w:lineRule="auto" w:before="96"/>
        <w:ind w:left="720"/>
      </w:pPr>
      <w:r>
        <w:rPr>
          <w:color w:val="A93F53"/>
        </w:rPr>
        <w:t xml:space="preserve">IFC 202（单独销售）</w:t>
      </w:r>
      <w:r>
        <w:t xml:space="preserve">- 使用接口电缆将设备连接到</w:t>
      </w:r>
    </w:p>
    <w:p>
      <w:pPr>
        <w:pStyle w:val="BodyText"/>
        <w:spacing w:before="73"/>
      </w:pPr>
    </w:p>
    <w:p>
      <w:pPr>
        <w:pStyle w:val="P68B1DB1-Heading212"/>
        <w:spacing w:before="1"/>
      </w:pPr>
      <w:r>
        <w:t>订购</w:t>
      </w:r>
      <w:r>
        <w:rPr>
          <w:spacing w:val="-2"/>
        </w:rPr>
        <w:t>信息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96" w:after="0"/>
        <w:ind w:left="899" w:right="0" w:hanging="179"/>
        <w:jc w:val="left"/>
        <w:rPr>
          <w:sz w:val="22"/>
        </w:rPr>
      </w:pPr>
      <w:r>
        <w:rPr>
          <w:w w:val="90"/>
        </w:rPr>
        <w:t>900367-00-</w:t>
      </w:r>
      <w:r>
        <w:rPr>
          <w:spacing w:val="-2"/>
          <w:w w:val="90"/>
        </w:rPr>
        <w:t>MicroTemp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w w:val="90"/>
        </w:rPr>
        <w:t>900309-00-</w:t>
      </w:r>
      <w:r>
        <w:rPr>
          <w:spacing w:val="-2"/>
          <w:w w:val="90"/>
        </w:rPr>
        <w:t xml:space="preserve">IFC 202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w w:val="90"/>
        </w:rPr>
        <w:t>900095-00-</w:t>
      </w:r>
      <w:r>
        <w:rPr>
          <w:spacing w:val="-2"/>
          <w:w w:val="90"/>
        </w:rPr>
        <w:t>ER14250</w:t>
      </w:r>
    </w:p>
    <w:p>
      <w:pPr>
        <w:pStyle w:val="Heading1"/>
        <w:ind w:left="426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操作</w:t>
      </w:r>
    </w:p>
    <w:p>
      <w:pPr>
        <w:pStyle w:val="P68B1DB1-Heading211"/>
        <w:ind w:left="426"/>
      </w:pPr>
      <w:r>
        <w:t>连接并启动数据</w:t>
      </w:r>
      <w:r>
        <w:rPr>
          <w:spacing w:val="-2"/>
        </w:rPr>
        <w:t>记录器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49" w:lineRule="auto" w:before="96" w:after="0"/>
        <w:ind w:left="714" w:right="462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49" w:lineRule="auto" w:before="91" w:after="0"/>
        <w:ind w:left="714" w:right="55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ListParagraph"/>
        <w:numPr>
          <w:ilvl w:val="0"/>
          <w:numId w:val="2"/>
        </w:numPr>
        <w:tabs>
          <w:tab w:pos="713" w:val="left" w:leader="none"/>
        </w:tabs>
        <w:spacing w:line="240" w:lineRule="auto" w:before="92" w:after="0"/>
        <w:ind w:left="713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1"/>
        <w:ind w:left="714" w:right="0" w:firstLine="0"/>
        <w:jc w:val="left"/>
        <w:rPr>
          <w:sz w:val="22"/>
        </w:rPr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49" w:lineRule="auto" w:before="102" w:after="0"/>
        <w:ind w:left="714" w:right="45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1"/>
        <w:ind w:left="714" w:right="16" w:firstLine="0"/>
        <w:jc w:val="left"/>
        <w:rPr>
          <w:i/>
          <w:sz w:val="22"/>
        </w:rPr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2"/>
        </w:numPr>
        <w:tabs>
          <w:tab w:pos="713" w:val="left" w:leader="none"/>
        </w:tabs>
        <w:spacing w:line="240" w:lineRule="auto" w:before="95" w:after="0"/>
        <w:ind w:left="713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1"/>
        <w:ind w:left="714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49" w:lineRule="auto" w:before="102" w:after="0"/>
        <w:ind w:left="714" w:right="48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61" w:lineRule="auto" w:before="88"/>
        <w:ind w:left="426" w:right="321" w:firstLine="0"/>
        <w:jc w:val="left"/>
        <w:rPr>
          <w:i/>
          <w:sz w:val="18"/>
        </w:rPr>
        <w:pStyle w:val="P68B1DB1-Normal13"/>
      </w:pPr>
      <w:r>
        <w:rPr>
          <w:b/>
        </w:rPr>
        <w:t>注：</w:t>
      </w:r>
      <w:r>
        <w:t>除非</w:t>
      </w:r>
      <w:r>
        <w:rPr>
          <w:spacing w:val="-10"/>
        </w:rPr>
        <w:t>启用了</w:t>
      </w:r>
      <w:r>
        <w:t>用户</w:t>
      </w:r>
      <w:r>
        <w:t>可选</w:t>
      </w:r>
      <w:r>
        <w:rPr>
          <w:spacing w:val="-10"/>
        </w:rPr>
        <w:t>的</w:t>
      </w:r>
      <w:r>
        <w:t>内存</w:t>
      </w:r>
      <w:r>
        <w:t>回绕</w:t>
      </w:r>
      <w:r>
        <w:rPr>
          <w:spacing w:val="-2"/>
        </w:rPr>
        <w:t>，否则当达到内存结尾或设备停止时，设备将停止记录数据。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rPr>
          <w:spacing w:val="-2"/>
        </w:rPr>
        <w:t>重新启动</w:t>
      </w:r>
      <w:r>
        <w:rPr>
          <w:spacing w:val="-2"/>
        </w:rPr>
        <w:t>，</w:t>
      </w:r>
      <w:r>
        <w:rPr>
          <w:spacing w:val="-2"/>
        </w:rPr>
        <w:t>直到</w:t>
      </w:r>
      <w:r>
        <w:t>计算机重新装备</w:t>
      </w:r>
      <w:r>
        <w:rPr>
          <w:spacing w:val="-2"/>
        </w:rPr>
        <w:t>它</w:t>
      </w:r>
    </w:p>
    <w:p>
      <w:pPr>
        <w:pStyle w:val="BodyText"/>
        <w:spacing w:before="35"/>
        <w:rPr>
          <w:i/>
          <w:sz w:val="18"/>
        </w:rPr>
      </w:pPr>
    </w:p>
    <w:p>
      <w:pPr>
        <w:pStyle w:val="P68B1DB1-Heading212"/>
        <w:spacing w:before="1"/>
        <w:ind w:left="426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9" w:lineRule="auto" w:before="96" w:after="0"/>
        <w:ind w:left="714" w:right="632" w:hanging="288"/>
        <w:jc w:val="left"/>
        <w:rPr>
          <w:sz w:val="22"/>
        </w:rPr>
      </w:pPr>
      <w:r>
        <w:t>使用接口电缆将数据记录仪连接到计算机</w:t>
      </w:r>
    </w:p>
    <w:p>
      <w:pPr>
        <w:pStyle w:val="ListParagraph"/>
        <w:numPr>
          <w:ilvl w:val="0"/>
          <w:numId w:val="3"/>
        </w:numPr>
        <w:tabs>
          <w:tab w:pos="713" w:val="left" w:leader="none"/>
        </w:tabs>
        <w:spacing w:line="240" w:lineRule="auto" w:before="91" w:after="0"/>
        <w:ind w:left="713" w:right="0" w:hanging="287"/>
        <w:jc w:val="left"/>
        <w:rPr>
          <w:b/>
          <w:sz w:val="22"/>
        </w:rPr>
      </w:pPr>
      <w:r>
        <w:t>突出显示已</w:t>
      </w:r>
      <w:r>
        <w:rPr>
          <w:b/>
        </w:rPr>
        <w:t>连接</w:t>
      </w:r>
      <w:r>
        <w:rPr>
          <w:b/>
          <w:spacing w:val="-2"/>
        </w:rPr>
        <w:t>设备</w:t>
      </w:r>
      <w:r>
        <w:t>中的数据记录器</w:t>
      </w:r>
    </w:p>
    <w:p>
      <w:pPr>
        <w:pStyle w:val="BodyText"/>
        <w:spacing w:before="12"/>
        <w:ind w:left="714"/>
      </w:pPr>
      <w:r>
        <w:t>名单</w:t>
      </w:r>
      <w:r>
        <w:rPr>
          <w:spacing w:val="-3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9" w:lineRule="auto" w:before="101" w:after="0"/>
        <w:ind w:left="714" w:right="781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9" w:lineRule="auto" w:before="92" w:after="0"/>
        <w:ind w:left="714" w:right="524" w:hanging="288"/>
        <w:jc w:val="left"/>
        <w:rPr>
          <w:sz w:val="22"/>
        </w:rPr>
      </w:pPr>
      <w:r>
        <w:t>下载将卸载并保存所有记录的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34" w:top="1220" w:bottom="280" w:left="0" w:right="600"/>
          <w:cols w:num="2" w:equalWidth="0">
            <w:col w:w="5879" w:space="40"/>
            <w:col w:w="5721"/>
          </w:cols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600"/>
        </w:sectPr>
      </w:pPr>
    </w:p>
    <w:p>
      <w:pPr>
        <w:pStyle w:val="P68B1DB1-Heading114"/>
      </w:pPr>
      <w:bookmarkStart w:name="_bookmark1" w:id="2"/>
      <w:bookmarkEnd w:id="2"/>
      <w:r>
        <w:t>器械操作</w:t>
      </w:r>
      <w:r>
        <w:rPr>
          <w:spacing w:val="-2"/>
        </w:rPr>
        <w:t>（已禁用）</w:t>
      </w:r>
    </w:p>
    <w:p>
      <w:pPr>
        <w:pStyle w:val="P68B1DB1-Heading212"/>
        <w:spacing w:before="326"/>
      </w:pPr>
      <w:r>
        <w:t>警报</w:t>
      </w:r>
      <w:r>
        <w:rPr>
          <w:spacing w:val="-2"/>
        </w:rPr>
        <w:t>设置</w:t>
      </w:r>
    </w:p>
    <w:p>
      <w:pPr>
        <w:pStyle w:val="BodyText"/>
        <w:spacing w:before="96"/>
        <w:ind w:left="720"/>
      </w:pPr>
      <w:r>
        <w:rPr>
          <w:spacing w:val="-2"/>
        </w:rPr>
        <w:t>要更改闹钟设置：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191" w:after="0"/>
        <w:ind w:left="989" w:right="48" w:hanging="270"/>
        <w:jc w:val="left"/>
        <w:rPr>
          <w:sz w:val="22"/>
        </w:rPr>
      </w:pPr>
      <w:r>
        <w:t>从</w:t>
      </w:r>
      <w:r>
        <w:t>MadgeTech软件的</w:t>
      </w:r>
      <w:r>
        <w:rPr>
          <w:b/>
        </w:rPr>
        <w:t>设备菜单</w:t>
      </w:r>
      <w:r>
        <w:rPr>
          <w:spacing w:val="-10"/>
        </w:rPr>
        <w:t>中选择报警设置</w:t>
      </w:r>
      <w:r>
        <w:rPr>
          <w:spacing w:val="-2"/>
        </w:rPr>
        <w:t>。</w:t>
      </w:r>
      <w:r>
        <w:rPr>
          <w:spacing w:val="-2"/>
        </w:rPr>
        <w:t>将</w:t>
      </w:r>
      <w:r>
        <w:rPr>
          <w:spacing w:val="-2"/>
        </w:rPr>
        <w:t>出现</w:t>
      </w:r>
      <w:r>
        <w:rPr>
          <w:spacing w:val="-2"/>
        </w:rPr>
        <w:t>一个</w:t>
      </w:r>
      <w:r>
        <w:rPr>
          <w:spacing w:val="-2"/>
        </w:rPr>
        <w:t>窗口</w:t>
      </w:r>
      <w:r>
        <w:rPr>
          <w:spacing w:val="-2"/>
        </w:rPr>
        <w:t>，</w:t>
      </w:r>
      <w:r>
        <w:rPr>
          <w:spacing w:val="-2"/>
        </w:rPr>
        <w:t>允许</w:t>
      </w:r>
      <w:r>
        <w:t>设置高低报警和警告报警。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0" w:lineRule="auto" w:before="92" w:after="0"/>
        <w:ind w:left="989" w:right="0" w:hanging="269"/>
        <w:jc w:val="left"/>
        <w:rPr>
          <w:sz w:val="22"/>
        </w:rPr>
      </w:pPr>
      <w:r>
        <w:t>按下</w:t>
      </w:r>
      <w:r>
        <w:rPr>
          <w:spacing w:val="-5"/>
        </w:rPr>
        <w:t>“</w:t>
      </w:r>
      <w:r>
        <w:rPr>
          <w:b/>
        </w:rPr>
        <w:t>更改</w:t>
      </w:r>
      <w:r>
        <w:rPr>
          <w:b/>
          <w:spacing w:val="-5"/>
        </w:rPr>
        <w:t>”</w:t>
      </w:r>
      <w:r>
        <w:t>以</w:t>
      </w:r>
      <w:r>
        <w:t>编辑</w:t>
      </w:r>
      <w:r>
        <w:rPr>
          <w:spacing w:val="-2"/>
        </w:rPr>
        <w:t>值。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102" w:after="0"/>
        <w:ind w:left="989" w:right="344" w:hanging="270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93" w:after="0"/>
        <w:ind w:left="989" w:right="0" w:hanging="270"/>
        <w:jc w:val="left"/>
        <w:rPr>
          <w:sz w:val="22"/>
        </w:rPr>
      </w:pPr>
      <w:r>
        <w:t>单击保存保存更改。</w:t>
      </w:r>
      <w:r>
        <w:t>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91" w:after="0"/>
        <w:ind w:left="989" w:right="258" w:hanging="270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</w:t>
      </w:r>
    </w:p>
    <w:p>
      <w:pPr>
        <w:pStyle w:val="P68B1DB1-Heading215"/>
        <w:spacing w:before="253"/>
      </w:pPr>
      <w:r>
        <w:t>个led</w:t>
      </w:r>
    </w:p>
    <w:p>
      <w:pPr>
        <w:pStyle w:val="BodyText"/>
        <w:spacing w:line="249" w:lineRule="auto" w:before="96"/>
        <w:ind w:left="720"/>
      </w:pPr>
      <w:r>
        <w:rPr>
          <w:spacing w:val="-2"/>
        </w:rPr>
        <w:t>启动</w:t>
      </w:r>
      <w:r>
        <w:rPr>
          <w:spacing w:val="-2"/>
        </w:rPr>
        <w:t>后</w:t>
      </w:r>
      <w:r>
        <w:t>，</w:t>
      </w:r>
      <w:r>
        <w:rPr>
          <w:spacing w:val="-2"/>
        </w:rPr>
        <w:t>LED</w:t>
      </w:r>
      <w:r>
        <w:rPr>
          <w:spacing w:val="-2"/>
        </w:rPr>
        <w:t>将</w:t>
      </w:r>
      <w:r>
        <w:rPr>
          <w:spacing w:val="-2"/>
        </w:rPr>
        <w:t>以</w:t>
      </w:r>
      <w:r>
        <w:rPr>
          <w:spacing w:val="-2"/>
        </w:rPr>
        <w:t>选定</w:t>
      </w:r>
      <w:r>
        <w:rPr>
          <w:spacing w:val="-2"/>
        </w:rPr>
        <w:t>的</w:t>
      </w: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闪烁</w:t>
      </w:r>
      <w:r>
        <w:t>，以指示设备正在运行。</w:t>
      </w:r>
      <w:r>
        <w:t>如果出现报警情况，LED将以1秒为间隔闪烁</w:t>
      </w:r>
    </w:p>
    <w:p>
      <w:pPr>
        <w:pStyle w:val="Heading1"/>
        <w:ind w:left="410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维护</w:t>
      </w:r>
    </w:p>
    <w:p>
      <w:pPr>
        <w:pStyle w:val="P68B1DB1-Heading212"/>
        <w:ind w:left="410"/>
      </w:pPr>
      <w:r>
        <w:t>电池</w:t>
      </w:r>
      <w:r>
        <w:rPr>
          <w:spacing w:val="-2"/>
        </w:rPr>
        <w:t>更换</w:t>
      </w:r>
    </w:p>
    <w:p>
      <w:pPr>
        <w:pStyle w:val="P68B1DB1-BodyText16"/>
        <w:spacing w:before="96"/>
        <w:ind w:left="410"/>
      </w:pPr>
      <w:r>
        <w:rPr>
          <w:b/>
          <w:spacing w:val="-2"/>
        </w:rPr>
        <w:t>材料：</w:t>
      </w:r>
      <w:r>
        <w:rPr>
          <w:spacing w:val="-2"/>
        </w:rPr>
        <w:t>ER14250电池，大号平头螺丝刀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49" w:lineRule="auto" w:before="101" w:after="0"/>
        <w:ind w:left="698" w:right="363" w:hanging="288"/>
        <w:jc w:val="left"/>
        <w:rPr>
          <w:sz w:val="22"/>
        </w:rPr>
      </w:pPr>
      <w:r>
        <w:rPr>
          <w:spacing w:val="-2"/>
        </w:rPr>
        <w:t>使用</w:t>
      </w:r>
      <w:r>
        <w:rPr>
          <w:spacing w:val="-2"/>
        </w:rPr>
        <w:t>螺丝</w:t>
      </w:r>
      <w:r>
        <w:rPr>
          <w:spacing w:val="-2"/>
        </w:rPr>
        <w:t>刀</w:t>
      </w:r>
      <w:r>
        <w:rPr>
          <w:spacing w:val="-2"/>
        </w:rPr>
        <w:t>从</w:t>
      </w:r>
      <w:r>
        <w:t>外壳上</w:t>
      </w:r>
      <w:r>
        <w:rPr>
          <w:spacing w:val="-2"/>
        </w:rPr>
        <w:t>拧</w:t>
      </w:r>
      <w:r>
        <w:rPr>
          <w:spacing w:val="-2"/>
        </w:rPr>
        <w:t>下</w:t>
      </w:r>
      <w:r>
        <w:rPr>
          <w:spacing w:val="-2"/>
        </w:rPr>
        <w:t>底盖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40" w:lineRule="auto" w:before="92" w:after="0"/>
        <w:ind w:left="697" w:right="0" w:hanging="287"/>
        <w:jc w:val="left"/>
        <w:rPr>
          <w:sz w:val="22"/>
        </w:rPr>
      </w:pPr>
      <w:r>
        <w:rPr>
          <w:spacing w:val="-2"/>
        </w:rPr>
        <w:t>将电池从外壳管中倒出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49" w:lineRule="auto" w:before="101" w:after="0"/>
        <w:ind w:left="698" w:right="177" w:hanging="288"/>
        <w:jc w:val="left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新</w:t>
      </w:r>
      <w:r>
        <w:rPr>
          <w:spacing w:val="-2"/>
        </w:rPr>
        <w:t>电池</w:t>
      </w:r>
      <w:r>
        <w:rPr>
          <w:spacing w:val="-2"/>
        </w:rPr>
        <w:t>插入</w:t>
      </w:r>
      <w:r>
        <w:rPr>
          <w:spacing w:val="-2"/>
        </w:rPr>
        <w:t>外壳</w:t>
      </w:r>
      <w:r>
        <w:rPr>
          <w:spacing w:val="-2"/>
        </w:rPr>
        <w:t>管，</w:t>
      </w:r>
      <w:r>
        <w:t>先插入</w:t>
      </w:r>
      <w:r>
        <w:rPr>
          <w:spacing w:val="-2"/>
        </w:rPr>
        <w:t>正极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40" w:lineRule="auto" w:before="92" w:after="0"/>
        <w:ind w:left="697" w:right="0" w:hanging="287"/>
        <w:jc w:val="left"/>
        <w:rPr>
          <w:sz w:val="22"/>
        </w:rPr>
      </w:pPr>
      <w:r>
        <w:t>将</w:t>
      </w:r>
      <w:r>
        <w:t>底盖</w:t>
      </w:r>
      <w:r>
        <w:rPr>
          <w:spacing w:val="-6"/>
        </w:rPr>
        <w:t>拧</w:t>
      </w:r>
      <w:r>
        <w:t>回</w:t>
      </w:r>
      <w:r>
        <w:rPr>
          <w:spacing w:val="-2"/>
        </w:rPr>
        <w:t>原位。</w:t>
      </w:r>
    </w:p>
    <w:p>
      <w:pPr>
        <w:pStyle w:val="P68B1DB1-Heading212"/>
        <w:spacing w:before="262"/>
        <w:ind w:left="410"/>
      </w:pPr>
      <w:r>
        <w:t>O形</w:t>
      </w:r>
      <w:r>
        <w:rPr>
          <w:spacing w:val="-2"/>
        </w:rPr>
        <w:t>环</w:t>
      </w:r>
    </w:p>
    <w:p>
      <w:pPr>
        <w:pStyle w:val="BodyText"/>
        <w:spacing w:line="249" w:lineRule="auto" w:before="96"/>
        <w:ind w:left="410" w:right="321"/>
      </w:pPr>
      <w:r>
        <w:t>O形环的维护是正确</w:t>
      </w:r>
      <w:r>
        <w:rPr>
          <w:spacing w:val="-2"/>
        </w:rPr>
        <w:t>保养</w:t>
      </w:r>
      <w:r>
        <w:rPr>
          <w:spacing w:val="-2"/>
        </w:rPr>
        <w:t xml:space="preserve">MicroTemp 100的关键因素。</w:t>
      </w:r>
      <w:r>
        <w:rPr>
          <w:spacing w:val="-2"/>
        </w:rPr>
        <w:t>O形环</w:t>
      </w:r>
      <w:r>
        <w:rPr>
          <w:spacing w:val="-2"/>
        </w:rPr>
        <w:t>确保</w:t>
      </w:r>
      <w:r>
        <w:rPr>
          <w:spacing w:val="-2"/>
        </w:rPr>
        <w:t>紧密</w:t>
      </w:r>
      <w:r>
        <w:t>密封，防止液体进入内部。</w:t>
      </w:r>
    </w:p>
    <w:p>
      <w:pPr>
        <w:spacing w:line="249" w:lineRule="auto" w:before="2"/>
        <w:ind w:left="410" w:right="0" w:firstLine="0"/>
        <w:jc w:val="left"/>
        <w:rPr>
          <w:sz w:val="22"/>
        </w:rPr>
      </w:pPr>
      <w:r>
        <w:t xml:space="preserve">设备. </w:t>
      </w:r>
      <w:r>
        <w:t>有关如何防止O形环故障的信息，请参阅应用笔记O形环101：保护您的数据，可在</w:t>
      </w:r>
      <w:hyperlink r:id="rId5">
        <w:r>
          <w:rPr>
            <w:b/>
            <w:color w:val="A93F53"/>
          </w:rPr>
          <w:t>madgetech.com</w:t>
        </w:r>
      </w:hyperlink>
    </w:p>
    <w:p>
      <w:pPr>
        <w:pStyle w:val="BodyText"/>
        <w:spacing w:before="74"/>
      </w:pPr>
    </w:p>
    <w:p>
      <w:pPr>
        <w:pStyle w:val="P68B1DB1-Heading217"/>
        <w:spacing w:before="0"/>
        <w:ind w:left="410"/>
      </w:pPr>
      <w:r>
        <w:t>重新校准</w:t>
      </w:r>
    </w:p>
    <w:p>
      <w:pPr>
        <w:pStyle w:val="BodyText"/>
        <w:spacing w:line="249" w:lineRule="auto" w:before="97"/>
        <w:ind w:left="410"/>
      </w:pPr>
      <w:r>
        <w:rPr>
          <w:spacing w:val="-2"/>
        </w:rPr>
        <w:t>MadgeTech</w:t>
      </w:r>
      <w:r>
        <w:rPr>
          <w:spacing w:val="-2"/>
        </w:rPr>
        <w:t>建议</w:t>
      </w:r>
      <w:r>
        <w:rPr>
          <w:spacing w:val="-2"/>
        </w:rPr>
        <w:t>每年</w:t>
      </w:r>
      <w:r>
        <w:rPr>
          <w:spacing w:val="-2"/>
        </w:rPr>
        <w:t>重新校准。</w:t>
      </w:r>
      <w:r>
        <w:rPr>
          <w:spacing w:val="-2"/>
        </w:rPr>
        <w:t>要</w:t>
      </w:r>
      <w:r>
        <w:rPr>
          <w:spacing w:val="-2"/>
        </w:rPr>
        <w:t>将</w:t>
      </w:r>
      <w:r>
        <w:t>设备送回进行校准，请访问</w:t>
      </w:r>
      <w:hyperlink r:id="rId18">
        <w:r>
          <w:rPr>
            <w:b/>
            <w:color w:val="A93F53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600"/>
          <w:cols w:num="2" w:equalWidth="0">
            <w:col w:w="5895" w:space="40"/>
            <w:col w:w="5705"/>
          </w:cols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49" name="组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组49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50" name="图形50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本框51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8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8"/>
        <w:rPr>
          <w:sz w:val="32"/>
        </w:rPr>
      </w:pPr>
    </w:p>
    <w:p>
      <w:pPr>
        <w:pStyle w:val="Heading1"/>
        <w:spacing w:before="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530974</wp:posOffset>
                </wp:positionH>
                <wp:positionV relativeFrom="paragraph">
                  <wp:posOffset>41592</wp:posOffset>
                </wp:positionV>
                <wp:extent cx="362585" cy="558165"/>
                <wp:effectExtent l="0" t="0" r="0" b="0"/>
                <wp:wrapNone/>
                <wp:docPr id="52" name="图形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图形52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3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2" w:id="3"/>
      <w:bookmarkEnd w:id="3"/>
      <w:r>
        <w:rPr>
          <w:color w:val="A93F53"/>
          <w:w w:val="105"/>
        </w:rPr>
        <w:t>产品支持</w:t>
      </w:r>
      <w:r>
        <w:rPr>
          <w:color w:val="A93F53"/>
          <w:spacing w:val="-2"/>
          <w:w w:val="105"/>
        </w:rPr>
        <w:t>故障排除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74" w:after="0"/>
        <w:ind w:left="1907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b/>
          <w:color w:val="A93F53"/>
          <w:spacing w:val="-2"/>
        </w:rPr>
        <w:t>的</w:t>
      </w:r>
      <w:r>
        <w:rPr>
          <w:spacing w:val="-2"/>
        </w:rPr>
        <w:t>在线资源库</w:t>
      </w:r>
      <w:hyperlink r:id="rId21">
        <w:r>
          <w:rPr>
            <w:b/>
            <w:color w:val="A93F53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7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22">
        <w:r>
          <w:rPr>
            <w:b/>
            <w:color w:val="A93F53"/>
            <w:spacing w:val="-2"/>
          </w:rPr>
          <w:t>support@madgetech.com。</w:t>
        </w:r>
      </w:hyperlink>
    </w:p>
    <w:p>
      <w:pPr>
        <w:pStyle w:val="BodyText"/>
        <w:spacing w:before="187"/>
      </w:pPr>
    </w:p>
    <w:p>
      <w:pPr>
        <w:pStyle w:val="Heading1"/>
        <w:spacing w:before="0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482688</wp:posOffset>
                </wp:positionH>
                <wp:positionV relativeFrom="paragraph">
                  <wp:posOffset>67824</wp:posOffset>
                </wp:positionV>
                <wp:extent cx="459105" cy="558165"/>
                <wp:effectExtent l="0" t="0" r="0" b="0"/>
                <wp:wrapNone/>
                <wp:docPr id="53" name="组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组53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54" name="图表54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图形57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>软件</w:t>
      </w:r>
      <w:r>
        <w:rPr>
          <w:color w:val="A93F53"/>
          <w:spacing w:val="-2"/>
          <w:w w:val="105"/>
        </w:rPr>
        <w:t>支持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5">
        <w:r>
          <w:rPr>
            <w:b/>
            <w:color w:val="A93F53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7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22">
        <w:r>
          <w:rPr>
            <w:b/>
            <w:color w:val="A93F53"/>
            <w:spacing w:val="-2"/>
          </w:rPr>
          <w:t>support@madgetech.com。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5064074</wp:posOffset>
                </wp:positionH>
                <wp:positionV relativeFrom="paragraph">
                  <wp:posOffset>248933</wp:posOffset>
                </wp:positionV>
                <wp:extent cx="2251710" cy="430530"/>
                <wp:effectExtent l="0" t="0" r="0" b="0"/>
                <wp:wrapTopAndBottom/>
                <wp:docPr id="59" name="组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组5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60" name="图形60">
                          <a:hlinkClick r:id="rId5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图像61">
                            <a:hlinkClick r:id="rId5"/>
                          </pic:cNvPr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图形62">
                          <a:hlinkClick r:id="rId5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图像63">
                            <a:hlinkClick r:id="rId5"/>
                          </pic:cNvPr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图形64">
                          <a:hlinkClick r:id="rId5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图像65">
                            <a:hlinkClick r:id="rId5"/>
                          </pic:cNvPr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图像66">
                            <a:hlinkClick r:id="rId5"/>
                          </pic:cNvPr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图形67">
                          <a:hlinkClick r:id="rId5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>
                          <a:hlinkClick r:id="rId5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80"/>
        <w:rPr>
          <w:sz w:val="24"/>
        </w:rPr>
      </w:pPr>
    </w:p>
    <w:p>
      <w:pPr>
        <w:spacing w:before="0"/>
        <w:ind w:left="596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5815723</wp:posOffset>
            </wp:positionH>
            <wp:positionV relativeFrom="paragraph">
              <wp:posOffset>-430370</wp:posOffset>
            </wp:positionV>
            <wp:extent cx="166868" cy="65341"/>
            <wp:effectExtent l="0" t="0" r="0" b="0"/>
            <wp:wrapNone/>
            <wp:docPr id="70" name="图像70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图像70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14272">
            <wp:simplePos x="0" y="0"/>
            <wp:positionH relativeFrom="page">
              <wp:posOffset>6418872</wp:posOffset>
            </wp:positionH>
            <wp:positionV relativeFrom="paragraph">
              <wp:posOffset>-430370</wp:posOffset>
            </wp:positionV>
            <wp:extent cx="296269" cy="65341"/>
            <wp:effectExtent l="0" t="0" r="0" b="0"/>
            <wp:wrapNone/>
            <wp:docPr id="71" name="图像7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图像71">
                      <a:hlinkClick r:id="rId5"/>
                    </pic:cNvPr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0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31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19"/>
      <w:footerReference w:type="default" r:id="rId20"/>
      <w:pgSz w:w="12240" w:h="15840"/>
      <w:pgMar w:header="148" w:footer="0" w:top="460" w:bottom="280" w:left="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47" name="文本框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文本框47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0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5" name="图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图45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46" name="文本框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文本框46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9"/>
                          </w:pPr>
                          <w:r>
                            <w:t>MicroTemp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8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758190" cy="233045"/>
              <wp:effectExtent l="0" t="0" r="0" b="0"/>
              <wp:wrapNone/>
              <wp:docPr id="48" name="文本框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文本框48"/>
                    <wps:cNvSpPr txBox="1"/>
                    <wps:spPr>
                      <a:xfrm>
                        <a:off x="0" y="0"/>
                        <a:ext cx="75819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9"/>
                          </w:pPr>
                          <w:r>
                            <w:t>MicroTemp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9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1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3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04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14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8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9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14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1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2" w:hanging="1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1"/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236"/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714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A93F53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A93F53"/>
      <w:w w:val="105"/>
      <w:sz w:val="24"/>
    </w:rPr>
  </w:style>
  <w:style w:type="paragraph" w:styleId="P68B1DB1-Normal6">
    <w:name w:val="P68B1DB1-Normal6"/>
    <w:basedOn w:val="Normal"/>
    <w:rPr>
      <w:color w:val="A93F53"/>
      <w:sz w:val="24"/>
    </w:rPr>
  </w:style>
  <w:style w:type="paragraph" w:styleId="P68B1DB1-Normal7">
    <w:name w:val="P68B1DB1-Normal7"/>
    <w:basedOn w:val="Normal"/>
    <w:rPr>
      <w:color w:val="FFFFFF"/>
      <w:spacing w:val="-2"/>
      <w:sz w:val="60"/>
    </w:rPr>
  </w:style>
  <w:style w:type="paragraph" w:styleId="P68B1DB1-Normal8">
    <w:name w:val="P68B1DB1-Normal8"/>
    <w:basedOn w:val="Normal"/>
    <w:rPr>
      <w:color w:val="FFFFFF"/>
      <w:sz w:val="36"/>
    </w:rPr>
  </w:style>
  <w:style w:type="paragraph" w:styleId="P68B1DB1-BodyText9">
    <w:name w:val="P68B1DB1-BodyText9"/>
    <w:basedOn w:val="BodyText"/>
    <w:rPr>
      <w:sz w:val="2"/>
    </w:rPr>
  </w:style>
  <w:style w:type="paragraph" w:styleId="P68B1DB1-Heading110">
    <w:name w:val="P68B1DB1-Heading110"/>
    <w:basedOn w:val="Heading1"/>
    <w:rPr>
      <w:color w:val="A93F53"/>
      <w:w w:val="105"/>
    </w:rPr>
  </w:style>
  <w:style w:type="paragraph" w:styleId="P68B1DB1-Heading211">
    <w:name w:val="P68B1DB1-Heading211"/>
    <w:basedOn w:val="Heading2"/>
    <w:rPr>
      <w:color w:val="A93F53"/>
    </w:rPr>
  </w:style>
  <w:style w:type="paragraph" w:styleId="P68B1DB1-Heading212">
    <w:name w:val="P68B1DB1-Heading212"/>
    <w:basedOn w:val="Heading2"/>
    <w:rPr>
      <w:color w:val="A93F53"/>
      <w:w w:val="105"/>
    </w:rPr>
  </w:style>
  <w:style w:type="paragraph" w:styleId="P68B1DB1-Normal13">
    <w:name w:val="P68B1DB1-Normal13"/>
    <w:basedOn w:val="Normal"/>
    <w:rPr>
      <w:i/>
      <w:sz w:val="18"/>
    </w:rPr>
  </w:style>
  <w:style w:type="paragraph" w:styleId="P68B1DB1-Heading114">
    <w:name w:val="P68B1DB1-Heading114"/>
    <w:basedOn w:val="Heading1"/>
    <w:rPr>
      <w:color w:val="A93F53"/>
    </w:rPr>
  </w:style>
  <w:style w:type="paragraph" w:styleId="P68B1DB1-Heading215">
    <w:name w:val="P68B1DB1-Heading215"/>
    <w:basedOn w:val="Heading2"/>
    <w:rPr>
      <w:color w:val="A93F53"/>
      <w:spacing w:val="-4"/>
      <w:w w:val="110"/>
    </w:rPr>
  </w:style>
  <w:style w:type="paragraph" w:styleId="P68B1DB1-BodyText16">
    <w:name w:val="P68B1DB1-BodyText16"/>
    <w:basedOn w:val="BodyText"/>
    <w:rPr>
      <w:color w:val="A93F53"/>
    </w:rPr>
  </w:style>
  <w:style w:type="paragraph" w:styleId="P68B1DB1-Heading217">
    <w:name w:val="P68B1DB1-Heading217"/>
    <w:basedOn w:val="Heading2"/>
    <w:rPr>
      <w:color w:val="A93F53"/>
      <w:spacing w:val="-2"/>
      <w:w w:val="110"/>
    </w:rPr>
  </w:style>
  <w:style w:type="paragraph" w:styleId="P68B1DB1-Normal18">
    <w:name w:val="P68B1DB1-Normal18"/>
    <w:basedOn w:val="Normal"/>
    <w:rPr>
      <w:color w:val="FFFFFF"/>
      <w:sz w:val="48"/>
    </w:rPr>
  </w:style>
  <w:style w:type="paragraph" w:styleId="P68B1DB1-Normal19">
    <w:name w:val="P68B1DB1-Normal19"/>
    <w:basedOn w:val="Normal"/>
    <w:rPr>
      <w:color w:val="A93F53"/>
      <w:spacing w:val="-2"/>
      <w:sz w:val="24"/>
    </w:rPr>
  </w:style>
  <w:style w:type="paragraph" w:styleId="P68B1DB1-Normal20">
    <w:name w:val="P68B1DB1-Normal20"/>
    <w:basedOn w:val="Normal"/>
    <w:rPr>
      <w:color w:val="A93F53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dgetech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yperlink" Target="http://www.madgetech.com/" TargetMode="Externa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https://www.madgetech.com/resources" TargetMode="External"/><Relationship Id="rId22" Type="http://schemas.openxmlformats.org/officeDocument/2006/relationships/hyperlink" Target="mailto:support@madgetech.com" TargetMode="External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hyperlink" Target="mailto:sales@eofirm.com" TargetMode="External"/><Relationship Id="rId31" Type="http://schemas.openxmlformats.org/officeDocument/2006/relationships/hyperlink" Target="http://www.eofirm.com/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2024-10-25T08:47:59Z</dcterms:created>
  <dcterms:modified xsi:type="dcterms:W3CDTF">2024-10-25T08:47:59Z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15.0</vt:lpwstr>
  </property>
</Properties>
</file>